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D0C65" w:rsidRPr="00470730" w:rsidRDefault="008D7CB5" w:rsidP="00AD0C65">
      <w:pPr>
        <w:pStyle w:val="1"/>
        <w:spacing w:beforeLines="50" w:before="180" w:afterLines="50" w:after="180"/>
        <w:jc w:val="both"/>
        <w:rPr>
          <w:rFonts w:ascii="宋体" w:hAnsi="宋体"/>
          <w:b/>
          <w:sz w:val="21"/>
          <w:szCs w:val="21"/>
          <w:lang w:eastAsia="zh-CN"/>
        </w:rPr>
      </w:pPr>
      <w:r w:rsidRPr="00470730">
        <w:rPr>
          <w:rFonts w:ascii="宋体" w:hAnsi="宋体"/>
          <w:b/>
          <w:sz w:val="21"/>
          <w:szCs w:val="21"/>
          <w:lang w:eastAsia="zh-CN"/>
        </w:rPr>
        <w:t>MAT7012</w:t>
      </w:r>
      <w:r w:rsidR="00AD0C65" w:rsidRPr="00470730">
        <w:rPr>
          <w:rFonts w:ascii="宋体" w:hAnsi="宋体"/>
          <w:b/>
          <w:sz w:val="21"/>
          <w:szCs w:val="21"/>
          <w:lang w:eastAsia="zh-CN"/>
        </w:rPr>
        <w:t xml:space="preserve"> </w:t>
      </w:r>
      <w:r w:rsidRPr="00470730">
        <w:rPr>
          <w:rFonts w:ascii="宋体" w:hAnsi="宋体" w:hint="eastAsia"/>
          <w:b/>
          <w:sz w:val="21"/>
          <w:szCs w:val="21"/>
          <w:lang w:eastAsia="zh-CN"/>
        </w:rPr>
        <w:t>代数图论</w:t>
      </w:r>
      <w:r w:rsidR="00FF4FFD" w:rsidRPr="00470730">
        <w:rPr>
          <w:rFonts w:ascii="宋体" w:hAnsi="宋体" w:hint="eastAsia"/>
          <w:b/>
          <w:sz w:val="21"/>
          <w:szCs w:val="21"/>
          <w:lang w:eastAsia="zh-CN"/>
        </w:rPr>
        <w:t>（3）</w:t>
      </w:r>
    </w:p>
    <w:p w:rsidR="00AD0C65" w:rsidRPr="00470730" w:rsidRDefault="00AD0C65" w:rsidP="00AD0C65">
      <w:pPr>
        <w:pStyle w:val="1"/>
        <w:jc w:val="both"/>
        <w:rPr>
          <w:rFonts w:ascii="宋体" w:hAnsi="宋体"/>
          <w:b/>
          <w:sz w:val="21"/>
          <w:szCs w:val="21"/>
          <w:lang w:eastAsia="zh-CN"/>
        </w:rPr>
      </w:pPr>
      <w:r w:rsidRPr="00470730">
        <w:rPr>
          <w:rFonts w:ascii="宋体" w:hAnsi="宋体" w:hint="eastAsia"/>
          <w:sz w:val="21"/>
          <w:szCs w:val="21"/>
          <w:lang w:eastAsia="zh-CN"/>
        </w:rPr>
        <w:t>理论课，</w:t>
      </w:r>
      <w:r w:rsidRPr="00470730">
        <w:rPr>
          <w:rFonts w:ascii="宋体" w:hAnsi="宋体"/>
          <w:sz w:val="21"/>
          <w:szCs w:val="21"/>
          <w:lang w:eastAsia="zh-CN"/>
        </w:rPr>
        <w:t>3</w:t>
      </w:r>
      <w:r w:rsidRPr="00470730">
        <w:rPr>
          <w:rFonts w:ascii="宋体" w:hAnsi="宋体" w:hint="eastAsia"/>
          <w:sz w:val="21"/>
          <w:szCs w:val="21"/>
          <w:lang w:eastAsia="zh-CN"/>
        </w:rPr>
        <w:t>学分，</w:t>
      </w:r>
      <w:r w:rsidRPr="00470730">
        <w:rPr>
          <w:rFonts w:ascii="宋体" w:hAnsi="宋体"/>
          <w:sz w:val="21"/>
          <w:szCs w:val="21"/>
          <w:lang w:eastAsia="zh-CN"/>
        </w:rPr>
        <w:t>3</w:t>
      </w:r>
      <w:r w:rsidRPr="00470730">
        <w:rPr>
          <w:rFonts w:ascii="宋体" w:hAnsi="宋体" w:hint="eastAsia"/>
          <w:sz w:val="21"/>
          <w:szCs w:val="21"/>
          <w:lang w:eastAsia="zh-CN"/>
        </w:rPr>
        <w:t>学时</w:t>
      </w:r>
      <w:r w:rsidRPr="00470730">
        <w:rPr>
          <w:rFonts w:ascii="宋体" w:hAnsi="宋体"/>
          <w:sz w:val="21"/>
          <w:szCs w:val="21"/>
          <w:lang w:eastAsia="zh-CN"/>
        </w:rPr>
        <w:t>/</w:t>
      </w:r>
      <w:r w:rsidRPr="00470730">
        <w:rPr>
          <w:rFonts w:ascii="宋体" w:hAnsi="宋体" w:hint="eastAsia"/>
          <w:sz w:val="21"/>
          <w:szCs w:val="21"/>
          <w:lang w:eastAsia="zh-CN"/>
        </w:rPr>
        <w:t>周。先修课程：抽象代数（MA</w:t>
      </w:r>
      <w:r w:rsidRPr="00470730">
        <w:rPr>
          <w:rFonts w:ascii="宋体" w:hAnsi="宋体"/>
          <w:sz w:val="21"/>
          <w:szCs w:val="21"/>
          <w:lang w:eastAsia="zh-CN"/>
        </w:rPr>
        <w:t>214</w:t>
      </w:r>
      <w:r w:rsidR="008D7CB5" w:rsidRPr="00470730">
        <w:rPr>
          <w:rFonts w:ascii="宋体" w:hAnsi="宋体" w:hint="eastAsia"/>
          <w:sz w:val="21"/>
          <w:szCs w:val="21"/>
          <w:lang w:eastAsia="zh-CN"/>
        </w:rPr>
        <w:t>）。代数图论是一门关于应用代数方法研究图论问题的数学分支。本课程针对基础及应用数学方向学生设置，教学内容</w:t>
      </w:r>
      <w:r w:rsidR="00107126" w:rsidRPr="00470730">
        <w:rPr>
          <w:rFonts w:ascii="宋体" w:hAnsi="宋体" w:hint="eastAsia"/>
          <w:sz w:val="21"/>
          <w:szCs w:val="21"/>
          <w:lang w:eastAsia="zh-CN"/>
        </w:rPr>
        <w:t>包括群论和图论的相关知识及其联系，例如置换群，本原群及拟本原群，</w:t>
      </w:r>
      <w:r w:rsidR="00107126" w:rsidRPr="00470730">
        <w:rPr>
          <w:rFonts w:ascii="宋体" w:hAnsi="宋体" w:hint="eastAsia"/>
          <w:sz w:val="21"/>
          <w:szCs w:val="21"/>
          <w:lang w:val="en-US" w:eastAsia="zh-CN"/>
        </w:rPr>
        <w:t>图的对称性，图的谱理论等。教学目标旨在让学生</w:t>
      </w:r>
      <w:r w:rsidR="008D7CB5" w:rsidRPr="00470730">
        <w:rPr>
          <w:rFonts w:ascii="宋体" w:hAnsi="宋体" w:hint="eastAsia"/>
          <w:sz w:val="21"/>
          <w:szCs w:val="21"/>
          <w:lang w:val="en-US" w:eastAsia="zh-CN"/>
        </w:rPr>
        <w:t>了解和掌握代数图论的基础理论，基本方法，重要例子以及主要结果；在将来的学习和研究中能够使用代数和组合方法去解决问题。</w:t>
      </w:r>
    </w:p>
    <w:p w:rsidR="00AD0C65" w:rsidRPr="00470730" w:rsidRDefault="00AD0C65" w:rsidP="00AD0C65">
      <w:pPr>
        <w:pStyle w:val="1"/>
        <w:spacing w:beforeLines="50" w:before="180" w:afterLines="50" w:after="180"/>
        <w:jc w:val="both"/>
        <w:rPr>
          <w:rFonts w:ascii="Arial" w:hAnsi="Arial" w:cs="Arial"/>
          <w:b/>
          <w:sz w:val="21"/>
          <w:szCs w:val="21"/>
          <w:lang w:eastAsia="zh-CN"/>
        </w:rPr>
      </w:pPr>
      <w:r w:rsidRPr="00470730">
        <w:rPr>
          <w:rFonts w:ascii="Arial" w:hAnsi="Arial" w:cs="Arial"/>
          <w:b/>
          <w:sz w:val="21"/>
          <w:szCs w:val="21"/>
          <w:lang w:eastAsia="zh-CN"/>
        </w:rPr>
        <w:t>MAT701</w:t>
      </w:r>
      <w:r w:rsidR="0059588D" w:rsidRPr="00470730">
        <w:rPr>
          <w:rFonts w:ascii="Arial" w:hAnsi="Arial" w:cs="Arial"/>
          <w:b/>
          <w:sz w:val="21"/>
          <w:szCs w:val="21"/>
          <w:lang w:eastAsia="zh-CN"/>
        </w:rPr>
        <w:t xml:space="preserve">2 </w:t>
      </w:r>
      <w:r w:rsidR="0059588D" w:rsidRPr="00470730">
        <w:rPr>
          <w:rFonts w:ascii="Arial" w:hAnsi="Arial" w:cs="Arial"/>
          <w:b/>
          <w:sz w:val="21"/>
          <w:szCs w:val="21"/>
          <w:lang w:val="en-US" w:eastAsia="zh-CN"/>
        </w:rPr>
        <w:t>Algebraic Graph Theory</w:t>
      </w:r>
      <w:r w:rsidR="00FF4FFD" w:rsidRPr="00470730">
        <w:rPr>
          <w:rFonts w:ascii="Arial" w:hAnsi="Arial" w:cs="Arial"/>
          <w:b/>
          <w:sz w:val="21"/>
          <w:szCs w:val="21"/>
          <w:lang w:eastAsia="zh-CN"/>
        </w:rPr>
        <w:t>（</w:t>
      </w:r>
      <w:r w:rsidR="00FF4FFD" w:rsidRPr="00470730">
        <w:rPr>
          <w:rFonts w:ascii="Arial" w:hAnsi="Arial" w:cs="Arial"/>
          <w:b/>
          <w:sz w:val="21"/>
          <w:szCs w:val="21"/>
          <w:lang w:eastAsia="zh-CN"/>
        </w:rPr>
        <w:t>3</w:t>
      </w:r>
      <w:r w:rsidR="00FF4FFD" w:rsidRPr="00470730">
        <w:rPr>
          <w:rFonts w:ascii="Arial" w:hAnsi="Arial" w:cs="Arial"/>
          <w:b/>
          <w:sz w:val="21"/>
          <w:szCs w:val="21"/>
          <w:lang w:eastAsia="zh-CN"/>
        </w:rPr>
        <w:t>）</w:t>
      </w:r>
    </w:p>
    <w:p w:rsidR="00AD0C65" w:rsidRPr="00470730" w:rsidRDefault="00AD0C65" w:rsidP="00AD0C65">
      <w:pPr>
        <w:pStyle w:val="1"/>
        <w:jc w:val="both"/>
        <w:rPr>
          <w:rFonts w:ascii="Arial" w:hAnsi="Arial" w:cs="Arial"/>
          <w:sz w:val="21"/>
          <w:szCs w:val="21"/>
          <w:lang w:eastAsia="zh-CN"/>
        </w:rPr>
      </w:pPr>
      <w:r w:rsidRPr="00470730">
        <w:rPr>
          <w:rFonts w:ascii="Arial" w:hAnsi="Arial" w:cs="Arial"/>
          <w:sz w:val="21"/>
          <w:szCs w:val="21"/>
          <w:lang w:eastAsia="zh-CN"/>
        </w:rPr>
        <w:t>Lecture, 3 credits, 3 hours per week. Pre-requisites: Abstract Alg</w:t>
      </w:r>
      <w:r w:rsidR="00107126" w:rsidRPr="00470730">
        <w:rPr>
          <w:rFonts w:ascii="Arial" w:hAnsi="Arial" w:cs="Arial"/>
          <w:sz w:val="21"/>
          <w:szCs w:val="21"/>
          <w:lang w:eastAsia="zh-CN"/>
        </w:rPr>
        <w:t>ebra (MA214). Algebraic graph theory is a branch of mathematics in which algebraic methods are applied to problems about graphs. This course is for students major in math</w:t>
      </w:r>
      <w:r w:rsidR="008964BF" w:rsidRPr="00470730">
        <w:rPr>
          <w:rFonts w:ascii="Arial" w:hAnsi="Arial" w:cs="Arial"/>
          <w:sz w:val="21"/>
          <w:szCs w:val="21"/>
          <w:lang w:eastAsia="zh-CN"/>
        </w:rPr>
        <w:t>ematics and applied mathematics.</w:t>
      </w:r>
      <w:r w:rsidR="00107126" w:rsidRPr="00470730">
        <w:rPr>
          <w:rFonts w:ascii="Arial" w:hAnsi="Arial" w:cs="Arial"/>
          <w:sz w:val="21"/>
          <w:szCs w:val="21"/>
          <w:lang w:eastAsia="zh-CN"/>
        </w:rPr>
        <w:t xml:space="preserve"> </w:t>
      </w:r>
      <w:r w:rsidR="008964BF" w:rsidRPr="00470730">
        <w:rPr>
          <w:rFonts w:ascii="Arial" w:hAnsi="Arial" w:cs="Arial"/>
          <w:sz w:val="21"/>
          <w:szCs w:val="21"/>
          <w:lang w:eastAsia="zh-CN"/>
        </w:rPr>
        <w:t>The course includes</w:t>
      </w:r>
      <w:r w:rsidR="00107126" w:rsidRPr="00470730">
        <w:rPr>
          <w:rFonts w:ascii="Arial" w:hAnsi="Arial" w:cs="Arial"/>
          <w:sz w:val="21"/>
          <w:szCs w:val="21"/>
          <w:lang w:eastAsia="zh-CN"/>
        </w:rPr>
        <w:t xml:space="preserve"> </w:t>
      </w:r>
      <w:r w:rsidR="00D717E9" w:rsidRPr="00470730">
        <w:rPr>
          <w:rFonts w:ascii="Arial" w:hAnsi="Arial" w:cs="Arial"/>
          <w:sz w:val="21"/>
          <w:szCs w:val="21"/>
          <w:lang w:eastAsia="zh-CN"/>
        </w:rPr>
        <w:t xml:space="preserve">permutation groups, primitive and quasi-primitive groups, graph symmetry properties, </w:t>
      </w:r>
      <w:r w:rsidR="00D717E9" w:rsidRPr="00470730">
        <w:rPr>
          <w:rFonts w:ascii="Arial" w:hAnsi="Arial" w:cs="Arial"/>
          <w:color w:val="000000"/>
          <w:sz w:val="21"/>
          <w:szCs w:val="21"/>
        </w:rPr>
        <w:t xml:space="preserve">spectral theory of graphs and so on. </w:t>
      </w:r>
      <w:r w:rsidR="00D717E9" w:rsidRPr="00470730">
        <w:rPr>
          <w:rFonts w:ascii="Arial" w:hAnsi="Arial" w:cs="Arial"/>
          <w:sz w:val="21"/>
          <w:szCs w:val="21"/>
          <w:lang w:val="en-US" w:eastAsia="zh-CN"/>
        </w:rPr>
        <w:t>The goal is to make students to u</w:t>
      </w:r>
      <w:r w:rsidR="008D7CB5" w:rsidRPr="00470730">
        <w:rPr>
          <w:rFonts w:ascii="Arial" w:hAnsi="Arial" w:cs="Arial"/>
          <w:sz w:val="21"/>
          <w:szCs w:val="21"/>
          <w:lang w:val="en-US" w:eastAsia="zh-CN"/>
        </w:rPr>
        <w:t>nderstand fundamental theory, impor</w:t>
      </w:r>
      <w:r w:rsidR="00D717E9" w:rsidRPr="00470730">
        <w:rPr>
          <w:rFonts w:ascii="Arial" w:hAnsi="Arial" w:cs="Arial"/>
          <w:sz w:val="21"/>
          <w:szCs w:val="21"/>
          <w:lang w:val="en-US" w:eastAsia="zh-CN"/>
        </w:rPr>
        <w:t xml:space="preserve">tant examples and main results, so they </w:t>
      </w:r>
      <w:r w:rsidR="008D7CB5" w:rsidRPr="00470730">
        <w:rPr>
          <w:rFonts w:ascii="Arial" w:hAnsi="Arial" w:cs="Arial"/>
          <w:sz w:val="21"/>
          <w:szCs w:val="21"/>
          <w:lang w:val="en-US" w:eastAsia="zh-CN"/>
        </w:rPr>
        <w:t>can use algeb</w:t>
      </w:r>
      <w:bookmarkStart w:id="0" w:name="_GoBack"/>
      <w:bookmarkEnd w:id="0"/>
      <w:r w:rsidR="008D7CB5" w:rsidRPr="00470730">
        <w:rPr>
          <w:rFonts w:ascii="Arial" w:hAnsi="Arial" w:cs="Arial"/>
          <w:sz w:val="21"/>
          <w:szCs w:val="21"/>
          <w:lang w:val="en-US" w:eastAsia="zh-CN"/>
        </w:rPr>
        <w:t>raic and combinatorial methods in the future study.</w:t>
      </w:r>
      <w:r w:rsidRPr="00470730">
        <w:rPr>
          <w:rFonts w:ascii="Arial" w:hAnsi="Arial" w:cs="Arial"/>
          <w:sz w:val="21"/>
          <w:szCs w:val="21"/>
        </w:rPr>
        <w:t xml:space="preserve">  </w:t>
      </w:r>
    </w:p>
    <w:p w:rsidR="00D56637" w:rsidRPr="008D7CB5" w:rsidRDefault="009C090C">
      <w:pPr>
        <w:rPr>
          <w:lang w:val="en-GB"/>
        </w:rPr>
      </w:pPr>
    </w:p>
    <w:sectPr w:rsidR="00D56637" w:rsidRPr="008D7CB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90C" w:rsidRDefault="009C090C" w:rsidP="008D7CB5">
      <w:r>
        <w:separator/>
      </w:r>
    </w:p>
  </w:endnote>
  <w:endnote w:type="continuationSeparator" w:id="0">
    <w:p w:rsidR="009C090C" w:rsidRDefault="009C090C" w:rsidP="008D7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MingLiU">
    <w:altName w:val="Malgun Gothic Semilight"/>
    <w:panose1 w:val="02020500000000000000"/>
    <w:charset w:val="88"/>
    <w:family w:val="auto"/>
    <w:notTrueType/>
    <w:pitch w:val="variable"/>
    <w:sig w:usb0="00000000" w:usb1="08080000" w:usb2="00000010" w:usb3="00000000" w:csb0="001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90C" w:rsidRDefault="009C090C" w:rsidP="008D7CB5">
      <w:r>
        <w:separator/>
      </w:r>
    </w:p>
  </w:footnote>
  <w:footnote w:type="continuationSeparator" w:id="0">
    <w:p w:rsidR="009C090C" w:rsidRDefault="009C090C" w:rsidP="008D7CB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65"/>
    <w:rsid w:val="00107126"/>
    <w:rsid w:val="00121D00"/>
    <w:rsid w:val="00163D39"/>
    <w:rsid w:val="001A502B"/>
    <w:rsid w:val="001D5A2F"/>
    <w:rsid w:val="003255D8"/>
    <w:rsid w:val="00470730"/>
    <w:rsid w:val="0059588D"/>
    <w:rsid w:val="006D2CB0"/>
    <w:rsid w:val="007A623E"/>
    <w:rsid w:val="0080170C"/>
    <w:rsid w:val="008964BF"/>
    <w:rsid w:val="008D7CB5"/>
    <w:rsid w:val="009C090C"/>
    <w:rsid w:val="00AD0C65"/>
    <w:rsid w:val="00B41075"/>
    <w:rsid w:val="00BC34E2"/>
    <w:rsid w:val="00D717E9"/>
    <w:rsid w:val="00FF4F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33DF21C-15C0-4170-8714-EEA4041BE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0C65"/>
    <w:pPr>
      <w:widowControl w:val="0"/>
      <w:jc w:val="both"/>
    </w:pPr>
    <w:rPr>
      <w:sz w:val="2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无间隔1"/>
    <w:uiPriority w:val="1"/>
    <w:qFormat/>
    <w:rsid w:val="00AD0C65"/>
    <w:rPr>
      <w:rFonts w:ascii="Calibri" w:eastAsia="宋体" w:hAnsi="Calibri" w:cs="Times New Roman"/>
      <w:kern w:val="0"/>
      <w:sz w:val="22"/>
      <w:lang w:val="en-GB" w:eastAsia="en-US"/>
    </w:rPr>
  </w:style>
  <w:style w:type="paragraph" w:styleId="a3">
    <w:name w:val="header"/>
    <w:basedOn w:val="a"/>
    <w:link w:val="Char"/>
    <w:uiPriority w:val="99"/>
    <w:unhideWhenUsed/>
    <w:rsid w:val="008D7C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D7CB5"/>
    <w:rPr>
      <w:sz w:val="18"/>
      <w:szCs w:val="18"/>
      <w:lang w:eastAsia="zh-CN"/>
    </w:rPr>
  </w:style>
  <w:style w:type="paragraph" w:styleId="a4">
    <w:name w:val="footer"/>
    <w:basedOn w:val="a"/>
    <w:link w:val="Char0"/>
    <w:uiPriority w:val="99"/>
    <w:unhideWhenUsed/>
    <w:rsid w:val="008D7C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D7CB5"/>
    <w:rPr>
      <w:sz w:val="18"/>
      <w:szCs w:val="1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54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124</Words>
  <Characters>707</Characters>
  <Application>Microsoft Office Word</Application>
  <DocSecurity>0</DocSecurity>
  <Lines>5</Lines>
  <Paragraphs>1</Paragraphs>
  <ScaleCrop>false</ScaleCrop>
  <Company/>
  <LinksUpToDate>false</LinksUpToDate>
  <CharactersWithSpaces>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Piece Hua</dc:creator>
  <cp:keywords/>
  <dc:description/>
  <cp:lastModifiedBy>曲媛</cp:lastModifiedBy>
  <cp:revision>7</cp:revision>
  <dcterms:created xsi:type="dcterms:W3CDTF">2017-11-17T04:41:00Z</dcterms:created>
  <dcterms:modified xsi:type="dcterms:W3CDTF">2017-12-12T02:09:00Z</dcterms:modified>
</cp:coreProperties>
</file>